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99EF" w14:textId="2AD40C15" w:rsidR="006643CE" w:rsidRDefault="006643CE" w:rsidP="006643CE">
      <w:pPr>
        <w:jc w:val="center"/>
        <w:rPr>
          <w:b/>
          <w:sz w:val="28"/>
        </w:rPr>
      </w:pPr>
      <w:r>
        <w:rPr>
          <w:b/>
          <w:noProof/>
          <w:sz w:val="28"/>
        </w:rPr>
        <w:drawing>
          <wp:anchor distT="0" distB="0" distL="114300" distR="114300" simplePos="0" relativeHeight="251658240" behindDoc="0" locked="0" layoutInCell="1" allowOverlap="1" wp14:anchorId="23E04A50" wp14:editId="20CE5140">
            <wp:simplePos x="0" y="0"/>
            <wp:positionH relativeFrom="column">
              <wp:posOffset>2638425</wp:posOffset>
            </wp:positionH>
            <wp:positionV relativeFrom="paragraph">
              <wp:posOffset>0</wp:posOffset>
            </wp:positionV>
            <wp:extent cx="1590675" cy="83625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90675" cy="836259"/>
                    </a:xfrm>
                    <a:prstGeom prst="rect">
                      <a:avLst/>
                    </a:prstGeom>
                  </pic:spPr>
                </pic:pic>
              </a:graphicData>
            </a:graphic>
          </wp:anchor>
        </w:drawing>
      </w:r>
    </w:p>
    <w:p w14:paraId="6EB3CF04" w14:textId="77777777" w:rsidR="006643CE" w:rsidRDefault="006643CE" w:rsidP="006643CE">
      <w:pPr>
        <w:jc w:val="center"/>
        <w:rPr>
          <w:b/>
          <w:sz w:val="28"/>
        </w:rPr>
      </w:pPr>
    </w:p>
    <w:p w14:paraId="41BCE444" w14:textId="77777777" w:rsidR="006643CE" w:rsidRDefault="00746905" w:rsidP="006643CE">
      <w:pPr>
        <w:spacing w:after="0"/>
        <w:jc w:val="center"/>
        <w:rPr>
          <w:b/>
          <w:sz w:val="28"/>
        </w:rPr>
      </w:pPr>
      <w:r>
        <w:rPr>
          <w:b/>
          <w:sz w:val="28"/>
        </w:rPr>
        <w:br/>
      </w:r>
      <w:r>
        <w:rPr>
          <w:b/>
          <w:sz w:val="28"/>
        </w:rPr>
        <w:br/>
        <w:t>Margate Business Association Scholarship Awards</w:t>
      </w:r>
    </w:p>
    <w:p w14:paraId="3E9CF183" w14:textId="6823D55B" w:rsidR="00CB30B5" w:rsidRDefault="00746905" w:rsidP="006643CE">
      <w:pPr>
        <w:spacing w:after="0"/>
        <w:jc w:val="center"/>
      </w:pPr>
      <w:r>
        <w:rPr>
          <w:b/>
          <w:sz w:val="28"/>
        </w:rPr>
        <w:t xml:space="preserve"> Two Outstanding Margate Students</w:t>
      </w:r>
    </w:p>
    <w:p w14:paraId="25EA07FB" w14:textId="32ED158D" w:rsidR="00CB30B5" w:rsidRDefault="006643CE">
      <w:r>
        <w:t>Media Contact:</w:t>
      </w:r>
      <w:r>
        <w:br/>
        <w:t xml:space="preserve">Anna Maria </w:t>
      </w:r>
      <w:proofErr w:type="spellStart"/>
      <w:r>
        <w:t>Blescia</w:t>
      </w:r>
      <w:proofErr w:type="spellEnd"/>
      <w:r>
        <w:t>-Courter</w:t>
      </w:r>
      <w:r>
        <w:br/>
        <w:t>Executive Director</w:t>
      </w:r>
      <w:r>
        <w:t xml:space="preserve">, </w:t>
      </w:r>
      <w:r>
        <w:t>Margate Business Association</w:t>
      </w:r>
      <w:r>
        <w:br/>
        <w:t>609-82</w:t>
      </w:r>
      <w:r>
        <w:t>2-1129</w:t>
      </w:r>
      <w:r>
        <w:br/>
      </w:r>
      <w:r w:rsidR="00746905">
        <w:br/>
        <w:t xml:space="preserve">Margate, NJ – The Margate Business Association (MBA) has awarded two $2,500 scholarships to graduating Margate residents for their academic </w:t>
      </w:r>
      <w:r w:rsidR="00746905">
        <w:t>achievement, community involvement, and thoughtful essays examining the impact of artificial intelligence on everyday life.</w:t>
      </w:r>
      <w:r w:rsidR="00746905">
        <w:br/>
      </w:r>
      <w:r w:rsidR="00746905">
        <w:br/>
        <w:t>This year's recipients are Madison Bloom, a graduate of Holy Spirit High School who will study Speech Pathology at West Chester Uni</w:t>
      </w:r>
      <w:r w:rsidR="00746905">
        <w:t>versity, and Gianna Pepe, a graduate of Ocean City High School who plans to major in Psychology at Stockton University.</w:t>
      </w:r>
      <w:r w:rsidR="00746905">
        <w:br/>
      </w:r>
      <w:r w:rsidR="00746905">
        <w:br/>
        <w:t xml:space="preserve">Founded by Margate residents </w:t>
      </w:r>
      <w:r w:rsidR="001312C9">
        <w:t xml:space="preserve">Dr. </w:t>
      </w:r>
      <w:r w:rsidR="00746905">
        <w:t>Daniel and Maria Walters, the Margate Business Association Scholarship Program has awarded more than $140,000 in scholarships to local stud</w:t>
      </w:r>
      <w:r w:rsidR="00746905">
        <w:t>ents since its inception.</w:t>
      </w:r>
      <w:r w:rsidR="00746905">
        <w:br/>
      </w:r>
      <w:r w:rsidR="00746905">
        <w:br/>
        <w:t xml:space="preserve">The 2026 essay competition challenged applicants to explore the role of artificial intelligence in everyday life and its impact on the future. Students shared thoughtful perspectives and, in many cases, personal experiences with </w:t>
      </w:r>
      <w:r w:rsidR="00746905">
        <w:t>AI as it relates to education, career aspirations, and personal growth. While recognizing AI as a valuable and evolving tool, applicants overwhelmingly agreed that technology can never replace the importance of interpersonal relationships, networking, crit</w:t>
      </w:r>
      <w:r w:rsidR="00746905">
        <w:t>ical thinking, and hard work.</w:t>
      </w:r>
      <w:r>
        <w:t xml:space="preserve"> Applications</w:t>
      </w:r>
      <w:r w:rsidR="001312C9">
        <w:t xml:space="preserve"> are submitted to judges without the student’s name attached.</w:t>
      </w:r>
      <w:r w:rsidR="00746905">
        <w:br/>
      </w:r>
      <w:r w:rsidR="00746905">
        <w:br/>
        <w:t xml:space="preserve">The Margate Business Association Scholarship Program was established </w:t>
      </w:r>
      <w:r w:rsidR="001312C9">
        <w:t xml:space="preserve">to </w:t>
      </w:r>
      <w:r w:rsidR="00746905">
        <w:t>recognize and support local students who demonstrate academic excellence, community involvement, leadership, and a commitment to higher education.</w:t>
      </w:r>
      <w:r w:rsidR="001312C9">
        <w:t xml:space="preserve"> Funds for the scholarship are raised through annually organized MBA events.</w:t>
      </w:r>
      <w:r w:rsidR="00746905">
        <w:br/>
      </w:r>
      <w:r w:rsidR="00746905">
        <w:br/>
        <w:t xml:space="preserve">Photo Credits: Anna Maria </w:t>
      </w:r>
      <w:proofErr w:type="spellStart"/>
      <w:r w:rsidR="00746905">
        <w:t>Blescia</w:t>
      </w:r>
      <w:proofErr w:type="spellEnd"/>
      <w:r w:rsidR="00746905">
        <w:t>-Courter</w:t>
      </w:r>
      <w:r w:rsidR="00746905">
        <w:br/>
        <w:t>Photo 1: Margate Business Association Scholarship recipients Gian</w:t>
      </w:r>
      <w:r w:rsidR="00746905">
        <w:t>na Pepe and Madison Bloom.</w:t>
      </w:r>
      <w:r w:rsidR="00746905">
        <w:br/>
      </w:r>
      <w:r w:rsidR="00746905">
        <w:br/>
        <w:t>Photo 2 (L-R): MBA Board Member Chrissy Tracy; Scholarship Recipient Gianna Pepe; Scholarship Recipient Madison Bloom; MBA Treasurer Nancy Lynch; and MBA President Ed Berger.</w:t>
      </w:r>
      <w:r w:rsidR="00746905">
        <w:br/>
      </w:r>
      <w:r w:rsidR="00746905">
        <w:br/>
        <w:t>Photo 3 (L-R): Joseph Pepe; Patricia Pepe; MBA Board</w:t>
      </w:r>
      <w:r w:rsidR="00746905">
        <w:t xml:space="preserve"> Member Chrissy Tracy; Scholarship Recipient Gianna Pepe; Scholarship Recipient Madison Bloom; Michele Bloom; MBA Treasurer Nancy Lynch; and MBA President Ed Berger.</w:t>
      </w:r>
      <w:r w:rsidR="00746905">
        <w:br/>
      </w:r>
    </w:p>
    <w:sectPr w:rsidR="00CB30B5" w:rsidSect="006643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2223867">
    <w:abstractNumId w:val="8"/>
  </w:num>
  <w:num w:numId="2" w16cid:durableId="1294016922">
    <w:abstractNumId w:val="6"/>
  </w:num>
  <w:num w:numId="3" w16cid:durableId="397557647">
    <w:abstractNumId w:val="5"/>
  </w:num>
  <w:num w:numId="4" w16cid:durableId="932393144">
    <w:abstractNumId w:val="4"/>
  </w:num>
  <w:num w:numId="5" w16cid:durableId="285355226">
    <w:abstractNumId w:val="7"/>
  </w:num>
  <w:num w:numId="6" w16cid:durableId="842207251">
    <w:abstractNumId w:val="3"/>
  </w:num>
  <w:num w:numId="7" w16cid:durableId="1475219999">
    <w:abstractNumId w:val="2"/>
  </w:num>
  <w:num w:numId="8" w16cid:durableId="1069694043">
    <w:abstractNumId w:val="1"/>
  </w:num>
  <w:num w:numId="9" w16cid:durableId="59605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2C9"/>
    <w:rsid w:val="0015074B"/>
    <w:rsid w:val="0029639D"/>
    <w:rsid w:val="00326F90"/>
    <w:rsid w:val="006643CE"/>
    <w:rsid w:val="00746905"/>
    <w:rsid w:val="00AA1D8D"/>
    <w:rsid w:val="00B47730"/>
    <w:rsid w:val="00CB0664"/>
    <w:rsid w:val="00CB30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9E5E6"/>
  <w14:defaultImageDpi w14:val="300"/>
  <w15:docId w15:val="{BCA59EB3-4EDA-4D26-B92C-5CFFAC37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maria courter</cp:lastModifiedBy>
  <cp:revision>2</cp:revision>
  <dcterms:created xsi:type="dcterms:W3CDTF">2026-06-22T20:40:00Z</dcterms:created>
  <dcterms:modified xsi:type="dcterms:W3CDTF">2026-06-22T20:40:00Z</dcterms:modified>
  <cp:category/>
</cp:coreProperties>
</file>